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27D" w:rsidRPr="00690C24" w:rsidRDefault="0053627D" w:rsidP="001E34A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0C24">
        <w:rPr>
          <w:rFonts w:ascii="Times New Roman" w:hAnsi="Times New Roman" w:cs="Times New Roman"/>
          <w:b/>
          <w:bCs/>
          <w:sz w:val="24"/>
          <w:szCs w:val="24"/>
        </w:rPr>
        <w:t>Памятка</w:t>
      </w:r>
    </w:p>
    <w:p w:rsidR="0053627D" w:rsidRPr="00690C24" w:rsidRDefault="0053627D" w:rsidP="00E55E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90C2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Направления деятельности комиссии</w:t>
      </w:r>
    </w:p>
    <w:p w:rsidR="0053627D" w:rsidRPr="00690C24" w:rsidRDefault="0053627D" w:rsidP="00E55E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90C2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по организации и проведению государственной аттестации</w:t>
      </w:r>
    </w:p>
    <w:p w:rsidR="0053627D" w:rsidRPr="00690C24" w:rsidRDefault="0053627D" w:rsidP="001E34A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627D" w:rsidRPr="00690C24" w:rsidRDefault="0053627D" w:rsidP="00501CA3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90C24">
        <w:rPr>
          <w:rFonts w:ascii="Times New Roman" w:hAnsi="Times New Roman" w:cs="Times New Roman"/>
          <w:sz w:val="24"/>
          <w:szCs w:val="24"/>
          <w:lang w:eastAsia="ru-RU"/>
        </w:rPr>
        <w:t xml:space="preserve">1. Общая характеристика </w:t>
      </w:r>
    </w:p>
    <w:p w:rsidR="0053627D" w:rsidRPr="00690C24" w:rsidRDefault="0053627D" w:rsidP="00501CA3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690C24">
        <w:rPr>
          <w:rFonts w:ascii="Times New Roman" w:hAnsi="Times New Roman" w:cs="Times New Roman"/>
          <w:sz w:val="24"/>
          <w:szCs w:val="24"/>
          <w:lang w:eastAsia="ru-RU"/>
        </w:rPr>
        <w:t>2. Анализ кадрового потенциала</w:t>
      </w:r>
    </w:p>
    <w:p w:rsidR="0053627D" w:rsidRPr="00690C24" w:rsidRDefault="0053627D" w:rsidP="00501CA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90C24"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Pr="00690C24">
        <w:rPr>
          <w:rFonts w:ascii="Times New Roman" w:hAnsi="Times New Roman" w:cs="Times New Roman"/>
          <w:sz w:val="24"/>
          <w:szCs w:val="24"/>
          <w:lang w:val="kk-KZ"/>
        </w:rPr>
        <w:t>Контингент обучающихся</w:t>
      </w:r>
    </w:p>
    <w:p w:rsidR="0053627D" w:rsidRPr="00690C24" w:rsidRDefault="0053627D" w:rsidP="00501C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0C24">
        <w:rPr>
          <w:rFonts w:ascii="Times New Roman" w:hAnsi="Times New Roman" w:cs="Times New Roman"/>
          <w:sz w:val="24"/>
          <w:szCs w:val="24"/>
          <w:lang w:val="kk-KZ"/>
        </w:rPr>
        <w:t xml:space="preserve">4. </w:t>
      </w:r>
      <w:r w:rsidRPr="00690C24">
        <w:rPr>
          <w:rFonts w:ascii="Times New Roman" w:hAnsi="Times New Roman" w:cs="Times New Roman"/>
          <w:sz w:val="24"/>
          <w:szCs w:val="24"/>
        </w:rPr>
        <w:t>Учебно-методическая работа</w:t>
      </w:r>
    </w:p>
    <w:p w:rsidR="0053627D" w:rsidRPr="00690C24" w:rsidRDefault="0053627D" w:rsidP="00501C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0C24">
        <w:rPr>
          <w:rFonts w:ascii="Times New Roman" w:hAnsi="Times New Roman" w:cs="Times New Roman"/>
          <w:sz w:val="24"/>
          <w:szCs w:val="24"/>
        </w:rPr>
        <w:t>5.</w:t>
      </w:r>
      <w:r w:rsidRPr="00690C2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90C24">
        <w:rPr>
          <w:rFonts w:ascii="Times New Roman" w:hAnsi="Times New Roman" w:cs="Times New Roman"/>
          <w:sz w:val="24"/>
          <w:szCs w:val="24"/>
        </w:rPr>
        <w:t>Учебно-воспитательная работа</w:t>
      </w:r>
    </w:p>
    <w:p w:rsidR="0053627D" w:rsidRPr="00690C24" w:rsidRDefault="0053627D" w:rsidP="00501C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0C24">
        <w:rPr>
          <w:rFonts w:ascii="Times New Roman" w:hAnsi="Times New Roman" w:cs="Times New Roman"/>
          <w:sz w:val="24"/>
          <w:szCs w:val="24"/>
        </w:rPr>
        <w:t>6. Учебно-материальные активы</w:t>
      </w:r>
    </w:p>
    <w:p w:rsidR="0053627D" w:rsidRPr="00690C24" w:rsidRDefault="0053627D" w:rsidP="00501C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0C24">
        <w:rPr>
          <w:rFonts w:ascii="Times New Roman" w:hAnsi="Times New Roman" w:cs="Times New Roman"/>
          <w:sz w:val="24"/>
          <w:szCs w:val="24"/>
        </w:rPr>
        <w:t>7. Информационные ресурсы и библиотечный фонд</w:t>
      </w:r>
    </w:p>
    <w:p w:rsidR="0053627D" w:rsidRPr="00690C24" w:rsidRDefault="0053627D" w:rsidP="00501CA3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690C24">
        <w:rPr>
          <w:rFonts w:ascii="Times New Roman" w:hAnsi="Times New Roman" w:cs="Times New Roman"/>
          <w:sz w:val="24"/>
          <w:szCs w:val="24"/>
        </w:rPr>
        <w:t>8. Оценка учебных достижений</w:t>
      </w:r>
    </w:p>
    <w:p w:rsidR="0053627D" w:rsidRPr="00690C24" w:rsidRDefault="0053627D" w:rsidP="00E55EFF">
      <w:pPr>
        <w:tabs>
          <w:tab w:val="left" w:pos="1524"/>
          <w:tab w:val="left" w:pos="2729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690C24">
        <w:rPr>
          <w:rFonts w:ascii="Times New Roman" w:hAnsi="Times New Roman" w:cs="Times New Roman"/>
          <w:sz w:val="24"/>
          <w:szCs w:val="24"/>
          <w:lang w:eastAsia="ru-RU"/>
        </w:rPr>
        <w:t>9. Научно- исследовательская работа</w:t>
      </w:r>
      <w:r w:rsidRPr="00690C2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   </w:t>
      </w:r>
      <w:r w:rsidRPr="00690C2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ВЫВОДЫ и РЕКОМЕНДАЦИИ</w:t>
      </w:r>
    </w:p>
    <w:tbl>
      <w:tblPr>
        <w:tblW w:w="10699" w:type="dxa"/>
        <w:tblInd w:w="-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7"/>
        <w:gridCol w:w="4343"/>
        <w:gridCol w:w="1468"/>
        <w:gridCol w:w="4371"/>
      </w:tblGrid>
      <w:tr w:rsidR="0053627D" w:rsidRPr="00916A18" w:rsidTr="00DB59E9">
        <w:tc>
          <w:tcPr>
            <w:tcW w:w="517" w:type="dxa"/>
          </w:tcPr>
          <w:p w:rsidR="0053627D" w:rsidRPr="00690C24" w:rsidRDefault="0053627D" w:rsidP="008C3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343" w:type="dxa"/>
          </w:tcPr>
          <w:p w:rsidR="0053627D" w:rsidRPr="00690C24" w:rsidRDefault="0053627D" w:rsidP="008C3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Направления деятельности комиссии</w:t>
            </w:r>
          </w:p>
        </w:tc>
        <w:tc>
          <w:tcPr>
            <w:tcW w:w="5839" w:type="dxa"/>
            <w:gridSpan w:val="2"/>
          </w:tcPr>
          <w:p w:rsidR="0053627D" w:rsidRPr="00690C24" w:rsidRDefault="0053627D" w:rsidP="008C3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Материалы, предоставляемые для работы комиссии</w:t>
            </w:r>
          </w:p>
        </w:tc>
      </w:tr>
      <w:tr w:rsidR="0053627D" w:rsidRPr="00916A18" w:rsidTr="00DB59E9">
        <w:tc>
          <w:tcPr>
            <w:tcW w:w="517" w:type="dxa"/>
          </w:tcPr>
          <w:p w:rsidR="0053627D" w:rsidRPr="00690C24" w:rsidRDefault="0053627D" w:rsidP="008C3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43" w:type="dxa"/>
          </w:tcPr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Организация образования представляет Комиссии для проверки следующие материалы на государственном и (или) русском языках (далее - материалы):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общей характеристики организации образования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39" w:type="dxa"/>
            <w:gridSpan w:val="2"/>
          </w:tcPr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Учредительные документы и документы, регламентирующие внутренний распорядок деятельности организации образования, распорядительные документы, в том числе: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1) свидетельство о государственной регистрации/перерегистрации юридического лица (полное наименование организации образования, год образования, юридический адрес, электронный адрес, телефон, факс);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2) статистическую карту;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3) учредительный договор, устав организации образования;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4) лицензию на право ведения образовательной деятельности (номер, дата выдачи лицензии) и приложения к ней;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5)  заключения и справки государственной противопожарной службы, санитарно-эпидемиологической службы на используемые под образовательный процесс помещения;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6) документы, подтверждающие обеспеченность пунктами медицинского обслуживания и питания;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7) документы, подтверждающие обеспеченность библиотечного фонда учебной, учебно-методической и научной литературой, в том числе, учебно-методической литературой на электронных и магнитных носителях;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8) перспективные планы развития организации образования;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9) расписания занятий за последние 3 года;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10) номенклатуру дел;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11) штатное расписание и должностные инструкции сотрудников и преподавателей;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12) внутренние нормативные и распорядительные документы по организации учебного процесса;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13) планы работы и протоколы заседаний педагогического  совета, методических объединений, МО классных руководителей и другая планирующая документация;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14) сведения о контингенте обучающихся за последние 3 года, личные дела учащихся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15) приказы по видам деятельности;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16) алфавитная книга, книга выдачи дипломов и приложений к ним за последние три года (с целью сверки приказов о зачислении и об отчислении в связи с окончанием организации образования);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17) сведения об учете и выдаче документов строгой отчетности;</w:t>
            </w:r>
          </w:p>
        </w:tc>
      </w:tr>
      <w:tr w:rsidR="0053627D" w:rsidRPr="00916A18" w:rsidTr="00DB59E9">
        <w:tc>
          <w:tcPr>
            <w:tcW w:w="10699" w:type="dxa"/>
            <w:gridSpan w:val="4"/>
          </w:tcPr>
          <w:p w:rsidR="0053627D" w:rsidRDefault="0053627D" w:rsidP="008C3EE4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3627D" w:rsidRPr="00690C24" w:rsidRDefault="0053627D" w:rsidP="008C3EE4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II</w:t>
            </w: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Анализ кадрового состава</w:t>
            </w:r>
          </w:p>
        </w:tc>
      </w:tr>
      <w:tr w:rsidR="0053627D" w:rsidRPr="00916A18" w:rsidTr="00DB59E9">
        <w:tc>
          <w:tcPr>
            <w:tcW w:w="517" w:type="dxa"/>
          </w:tcPr>
          <w:p w:rsidR="0053627D" w:rsidRPr="00690C24" w:rsidRDefault="0053627D" w:rsidP="008C3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43" w:type="dxa"/>
          </w:tcPr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разделе приводятся следующие сведения за последние 3 года и анализ по: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1) количеству  и качественному составу учителей, неспециалистов,  без педагогической специальности, учителей, достигших пенсионного возраста, с которыми заключены трудовые договоры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2) нагрузка педагогических кадров, доля учителей, работающих по совместительству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3) доле в процентном отношении и среднему возрасту учителей с учеными степенями и званиями, с почетными званиями;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4) числу учителей, прошедших повышение квалификации за последние 3 года;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5) количеству преподавателей, ведущих занятия на государственном языке;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7) числу преподавателей, не имеющих базового образования;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Проводится анализ рациональности и эффективности действующей системы подбора и расстановки педагогических кадров, их подготовки и переподготовки, подбора и расстановки административного персонала.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Анализируются сведения по ротации и текучести кадров, по количеству и причинам увольнения за последние три года, по полученным служебным поощрениям и взысканиям, мерам морального и материального стимулирования. Дается характеристика деятельности школы по совершенствованию организации, контроля и проверки исполнения, поддержанию трудовой и исполнительской дисциплины, здорового морально-психологического климата. Анализируется качественные и количественные показатели по составу преподавателей в динамике за последние три года. </w:t>
            </w:r>
          </w:p>
        </w:tc>
        <w:tc>
          <w:tcPr>
            <w:tcW w:w="5839" w:type="dxa"/>
            <w:gridSpan w:val="2"/>
          </w:tcPr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1) штатное расписание;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2) списки учителей с указанием ученой степени и ученого (почетного) звания, специализации, возраста, стажа, преподаваемой дисциплины, выполняемой нагрузки;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3) личные дела преподавателей и вспомогательного персонала (личный листок по учету кадров, дополнение к личному листку, заявление, индивидуальный трудовой договор (контракт), заверенные копии дипломов об образовании, присвоении квалификационной категории и/или ученых (почетных) званий; выписка из приказа о приеме на работу, автобиография, аттестационный лист, копии сертификата (свидетельства, удостоверения) о прохождении курсов повышения квалификации (стажировок, семинаров), трудовая книжка или нотариально заверенная копия трудовой книжки, при необходимости копии иных документов; опись документов);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4) приказы по текущей деятельности, по учащимся, по личному составу;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5) планы работ и протоколы заседаний педагогического совета;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6) тарификационные ведомости (с целью уточнения выполнения педагогической нагрузки учителей с ведомостями заработной платы сверяются индивидуальные планы преподавателей, расписания занятий, журналы выполнения учебной нагрузки).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3627D" w:rsidRPr="00690C24" w:rsidRDefault="0053627D" w:rsidP="008C3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3627D" w:rsidRPr="00916A18" w:rsidTr="00DB59E9">
        <w:tc>
          <w:tcPr>
            <w:tcW w:w="10699" w:type="dxa"/>
            <w:gridSpan w:val="4"/>
          </w:tcPr>
          <w:p w:rsidR="0053627D" w:rsidRPr="00690C24" w:rsidRDefault="0053627D" w:rsidP="008C3EE4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III</w:t>
            </w: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  Контингент учащихся</w:t>
            </w:r>
          </w:p>
        </w:tc>
      </w:tr>
      <w:tr w:rsidR="0053627D" w:rsidRPr="00916A18" w:rsidTr="00DB59E9">
        <w:tc>
          <w:tcPr>
            <w:tcW w:w="517" w:type="dxa"/>
          </w:tcPr>
          <w:p w:rsidR="0053627D" w:rsidRPr="00690C24" w:rsidRDefault="0053627D" w:rsidP="008C3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43" w:type="dxa"/>
          </w:tcPr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разделе приводятся следующие показатели: общее количество учащихся, прием, движение контингента, выпуск.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разделе приводятся полные сведения в соответствии с Приложениями Ш-1, Ш-2:</w:t>
            </w:r>
          </w:p>
          <w:p w:rsidR="0053627D" w:rsidRPr="00690C24" w:rsidRDefault="0053627D" w:rsidP="008C3EE4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3627D" w:rsidRPr="00690C24" w:rsidRDefault="0053627D" w:rsidP="008C3EE4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39" w:type="dxa"/>
            <w:gridSpan w:val="2"/>
          </w:tcPr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1) количественный состав контингента учащихся, соответствие контингента учащихся санитарным нормам учебной площади, приходящейся на одного обучающегося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2) наполняемость классов, группы, подгруппы;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3)данные по их успеваемости за последние три года по классам;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4) текущий контроль успеваемости, промежуточные контрольные работы и итоговая государственная аттестация;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5) движение контингента учащихся;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6) данные об участниках и победителях республиканских  и международных конкурсов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7) выпуск 9 и 11-х классов, поступление, трудоустройство;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8)личные дела учащихся, оформленные в соответствии с установленными требованиями (заявление, копия свидетельства о рождении, фотокарточки, медицинская справка); </w:t>
            </w:r>
          </w:p>
          <w:p w:rsidR="0053627D" w:rsidRPr="00690C24" w:rsidRDefault="0053627D" w:rsidP="008C3E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9) приказы по движению учащихся</w:t>
            </w:r>
          </w:p>
        </w:tc>
      </w:tr>
      <w:tr w:rsidR="0053627D" w:rsidRPr="00916A18" w:rsidTr="00DB59E9">
        <w:tc>
          <w:tcPr>
            <w:tcW w:w="10699" w:type="dxa"/>
            <w:gridSpan w:val="4"/>
          </w:tcPr>
          <w:p w:rsidR="0053627D" w:rsidRDefault="0053627D" w:rsidP="008C3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3627D" w:rsidRPr="00690C24" w:rsidRDefault="0053627D" w:rsidP="008C3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IV</w:t>
            </w: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Учебно-методическая работа</w:t>
            </w:r>
          </w:p>
        </w:tc>
      </w:tr>
      <w:tr w:rsidR="0053627D" w:rsidRPr="00916A18" w:rsidTr="00DB59E9">
        <w:tc>
          <w:tcPr>
            <w:tcW w:w="517" w:type="dxa"/>
          </w:tcPr>
          <w:p w:rsidR="0053627D" w:rsidRPr="00690C24" w:rsidRDefault="0053627D" w:rsidP="008C3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43" w:type="dxa"/>
          </w:tcPr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разделе проводится анализ за 3 года, делаются предложения и выводы по: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1) наличию учебно-методической документации: государственных общеобязательных стандартов, типовых и рабочих учебных планов и программ;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2) соответствию содержания рабочих учебных планов и программ, методического обеспечения учебно-воспитательного процесса, максимального объема учебной нагрузки учащегося требованиям  ГОСО;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3) результативности учебно-воспитательного процесса (далее - УВП) в сравнении по годам; 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4) планированию учебной нагрузки учителей, стабильности расписания учебных занятий и его выполнению;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5) организации и проведению итоговой аттестации учащихся;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6) качеству учебных программ, методических разработок и рекомендаций по видам учебной деятельности школьника; календарных, поурочных планов;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7) выполнению норм письменных и контрольных, практических и лабораторных работ;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8) соблюдению принципов отбора содержания образования при разработке календарно-тематических планов;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9) качеству уроков, посещенных членами комиссии;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10) организации методических семинаров, секций;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11) уровню, качеству и своевременности планирования и выполнения запланированных работ, проведения учебных занятий; соответствия выполняемой работы и распределения учебной нагрузки квалификации учителей;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12) проценту выполнения объема учебных часов по каждой дисциплине  учебного плана;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13) внедрению современных педагогических технологий и новых методов обучения, средств активизации познавательной деятельности учащихся; 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14) наличию и качеству проведения мониторинга содержания и результативности УВП;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15) организации и деятельности групп продленного дня и усилению индивидуальной подготовки школьников;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16) организации учебного процесса и учебно-методической работы  на государственном языке и языках других национальностей;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17) качеству организации промежуточного, текущего (по завершении четверти) и итогового (годового) контроля знаний учащихся;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18) Успеваемости учащихся, результатам четверти по классам и языкам обучения, уровню подготовки выпускников;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19) качеству итоговых контрольных работ  и  сдачи выпускных  экзаменов;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20) достижениям обучающихся (призовые места) на олимпиадах, конкурсах, фестивалях по дисциплинам учебного плана и профилю деятельности школы;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21) достижениям педагогического коллектива и личным достижениям педагогов в конкурсах, фестивалях, смотрах, выставках по направлениям деятельности школы;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22) реализации программы информатизации системы образования;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23) охвату учащихся обучением (всеобуч);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24) количеству и доле выпускников, поступивших (не поступивших) в колледжи и высшие учебные заведения;</w:t>
            </w:r>
          </w:p>
          <w:p w:rsidR="0053627D" w:rsidRPr="0054725C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725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25) хранению и выдаче документов строгой отчетности.</w:t>
            </w:r>
          </w:p>
        </w:tc>
        <w:tc>
          <w:tcPr>
            <w:tcW w:w="5839" w:type="dxa"/>
            <w:gridSpan w:val="2"/>
          </w:tcPr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1)государственные общеобязательные стандарты образования, учебные планы и программы; календарно-тематические  планы, утвержденные педагогическим советом;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2) графики учебного процесса и расписание занятий;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3) планы работы методических секций, формы их реализации;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4) планы работы общие и действующих секций, годовые отчеты, протоколы заседаний всех структурных подразделений; расчеты часов, журналы учебных занятий, журналы замены, занятий ПС, взаимопосещений, журналы дополнительных занятий и консультаций;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5) экзаменационные ведомости, экзаменационные билеты/тесты/, темы итоговых контрольных работ, отчеты по результатам контроля; 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6) личные дела учащихся, оформленные в соответствии с установленными требованиями;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7) приказы по школе, соответствие приказов статистическим отчетам учебного заведения;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8) алфавитная книга, книга выдачи аттестатов за последние три года;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9) журнал, картотеки регистрации выпускников, в том числе, поступивших (не поступивших) в колледжи и высшие учебные заведения;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10) иные материалы</w:t>
            </w:r>
          </w:p>
          <w:p w:rsidR="0053627D" w:rsidRPr="00690C24" w:rsidRDefault="0053627D" w:rsidP="008C3E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627D" w:rsidRPr="00916A18" w:rsidTr="00DB59E9">
        <w:tc>
          <w:tcPr>
            <w:tcW w:w="10699" w:type="dxa"/>
            <w:gridSpan w:val="4"/>
          </w:tcPr>
          <w:p w:rsidR="0053627D" w:rsidRPr="00690C24" w:rsidRDefault="0053627D" w:rsidP="008C3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V</w:t>
            </w: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.Воспитательная работа</w:t>
            </w:r>
          </w:p>
        </w:tc>
      </w:tr>
      <w:tr w:rsidR="0053627D" w:rsidRPr="00916A18" w:rsidTr="00DB59E9">
        <w:tc>
          <w:tcPr>
            <w:tcW w:w="517" w:type="dxa"/>
          </w:tcPr>
          <w:p w:rsidR="0053627D" w:rsidRPr="00690C24" w:rsidRDefault="0053627D" w:rsidP="008C3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43" w:type="dxa"/>
          </w:tcPr>
          <w:p w:rsidR="0053627D" w:rsidRPr="00690C24" w:rsidRDefault="0053627D" w:rsidP="008C3EE4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разделе приводятся следующие  сведения: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1) правовое, методическое и информационное обеспечение воспитательного процесса в организации образования;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2) содержание, формы и методы воспитательной работы; рассмотрение проблем воспитательной работы на заседаниях педагогического совета, Совета классных руководителей, заседаниях родительского комитета; результативность воспитательной работы;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3) наличие и эффективность работы школьного самоуправления;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4) наличие и эффективность работы Совета классных руководителей;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5) состояние самостоятельной, исследовательской  деятельности учащихся, ее результативность;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6) условия для самореализации личности школьника в различных сферах учебной и внеучебной деятельности (работа факультативов, кружков по интересам, спортивные секции, художественная самодеятельность, дискуссионные клубы, студии, другие сферы);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7) участие школьников в деятельности республиканских и местных ученических организаций; организация и участие в олимпиадах, проектах, конкурсах, акциях, фестивалях, спортивных состязаниях и др.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8) формирование здорового образа жизни учащихся (состояние здоровья и охват учащихся различными спортивно-оздоровительными видами деятельности, валеологическая служба;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9) наличие и качество проведения мониторинга содержания и результативности учебно-воспитательного процесса;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10) патриотическое воспитание и оформление пространственно- предметной среды организации образования (государственная символика, тематические стенды);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11)психологическое обеспечение работы с учащимися; оснащенность и методическое обеспечение психологической службы; взаимодействие психологической службы с  учебно-воспитательным процессом; структура, содержание, качество и результативность работы.</w:t>
            </w:r>
          </w:p>
        </w:tc>
        <w:tc>
          <w:tcPr>
            <w:tcW w:w="5839" w:type="dxa"/>
            <w:gridSpan w:val="2"/>
          </w:tcPr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1) положения о Совете профилактики, Совете классных руководителей, о классном руководителе;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2) планы и отчеты по воспитательной работе в целом по организации образования и его подразделениям, протоколы заседаний  структурных подразделений, перечни мероприятий по профилактике правонарушений, наркомании, СПИДа, религиозного экстремизма, терроризма;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3) планы работы Совета классных руководителей, психологического кабинета (службы) обществ, кружков, секций;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4) программы, материалы проведенных мероприятий, их воспитательная  ориентация;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5) иные  материалы</w:t>
            </w:r>
          </w:p>
          <w:p w:rsidR="0053627D" w:rsidRPr="00690C24" w:rsidRDefault="0053627D" w:rsidP="008C3E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3627D" w:rsidRPr="00690C24" w:rsidRDefault="0053627D" w:rsidP="008C3E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3627D" w:rsidRPr="00690C24" w:rsidRDefault="0053627D" w:rsidP="008C3E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3627D" w:rsidRPr="00690C24" w:rsidRDefault="0053627D" w:rsidP="008C3E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3627D" w:rsidRPr="00690C24" w:rsidRDefault="0053627D" w:rsidP="008C3E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3627D" w:rsidRPr="00690C24" w:rsidRDefault="0053627D" w:rsidP="008C3EE4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627D" w:rsidRPr="00916A18" w:rsidTr="00DB59E9">
        <w:tc>
          <w:tcPr>
            <w:tcW w:w="10699" w:type="dxa"/>
            <w:gridSpan w:val="4"/>
          </w:tcPr>
          <w:p w:rsidR="0053627D" w:rsidRPr="0054725C" w:rsidRDefault="0053627D" w:rsidP="00547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VI</w:t>
            </w: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Оценка знаний учащихся</w:t>
            </w:r>
          </w:p>
        </w:tc>
      </w:tr>
      <w:tr w:rsidR="0053627D" w:rsidRPr="00916A18" w:rsidTr="00DB59E9">
        <w:tc>
          <w:tcPr>
            <w:tcW w:w="517" w:type="dxa"/>
          </w:tcPr>
          <w:p w:rsidR="0053627D" w:rsidRPr="00690C24" w:rsidRDefault="0053627D" w:rsidP="008C3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43" w:type="dxa"/>
          </w:tcPr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ходе государственной аттестации организаций образования проводятся контрольные срезы знаний среди обучающихся выпускных классов.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 итогам контрольных срезов заполняется ведомость с результатами контрольных заданий.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разделе анализируются: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организация внутреннего контроля за качеством знаний обучающихся, его результативность и эффективность;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формы и виды контрольных срезов знаний обучающихся, периодичность обновления экзаменационных  материалов.</w:t>
            </w:r>
          </w:p>
        </w:tc>
        <w:tc>
          <w:tcPr>
            <w:tcW w:w="5839" w:type="dxa"/>
            <w:gridSpan w:val="2"/>
          </w:tcPr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1) планирующая и отчетная документация по осуществлению  форм внутреннего контроля за качеством  образования;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2) тестовые задания, экзаменационные материалы.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627D" w:rsidRPr="00916A18" w:rsidTr="00DB59E9">
        <w:tc>
          <w:tcPr>
            <w:tcW w:w="10699" w:type="dxa"/>
            <w:gridSpan w:val="4"/>
          </w:tcPr>
          <w:p w:rsidR="0053627D" w:rsidRPr="00690C24" w:rsidRDefault="0053627D" w:rsidP="008C3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VII</w:t>
            </w: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.Учебно-материальные активы</w:t>
            </w:r>
          </w:p>
        </w:tc>
      </w:tr>
      <w:tr w:rsidR="0053627D" w:rsidRPr="00916A18" w:rsidTr="00DB59E9">
        <w:tc>
          <w:tcPr>
            <w:tcW w:w="517" w:type="dxa"/>
          </w:tcPr>
          <w:p w:rsidR="0053627D" w:rsidRPr="00690C24" w:rsidRDefault="0053627D" w:rsidP="008C3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43" w:type="dxa"/>
          </w:tcPr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разделе приводятся следующие показатели: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1) степень соответствия полезной учебной, собственной и арендованной, площади действующим санитарным нормативам, требованиям противопожарной безопасности;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2) общая площадь, в том числе, учебная на одного учащегося;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3) степень оснащенности учебно-лабораторных кабинетов, учебно-производственных  мастерских  и других специализированных помещений современным оборудованием и инвентарем, их соответствие санитарно-гигиеническим нормам;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4) обеспеченность обучающихся спортивным сооружением, медицинским  обслуживанием и питанием;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5) наличие дополнительных образовательных структур (школьные музеи, производственные мастерские, зимний сад, видиотека, медиатека, школьное кафе, школьное радио, телевидение, театр и др.)</w:t>
            </w:r>
          </w:p>
        </w:tc>
        <w:tc>
          <w:tcPr>
            <w:tcW w:w="5839" w:type="dxa"/>
            <w:gridSpan w:val="2"/>
          </w:tcPr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документы, подтверждающие право на недвижимое имущество: договоры аренды, оперативного управления и др.;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2) справки/заключения СЭН, ГПС, ЧС на эксплуатацию зданий и сооружений;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3) перечни оборудования для оснащения учебно-лабораторных кабинетов, учебно-производственных мастерских, спортзала, пунктов медицинского обслуживания и общественного питания, других специализированных помещений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627D" w:rsidRPr="00916A18" w:rsidTr="00DB59E9">
        <w:tc>
          <w:tcPr>
            <w:tcW w:w="10699" w:type="dxa"/>
            <w:gridSpan w:val="4"/>
          </w:tcPr>
          <w:p w:rsidR="0053627D" w:rsidRPr="00690C24" w:rsidRDefault="0053627D" w:rsidP="008C3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VIII</w:t>
            </w: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.Учебные лаборатории</w:t>
            </w:r>
          </w:p>
        </w:tc>
      </w:tr>
      <w:tr w:rsidR="0053627D" w:rsidRPr="00916A18" w:rsidTr="00DB59E9">
        <w:tc>
          <w:tcPr>
            <w:tcW w:w="517" w:type="dxa"/>
          </w:tcPr>
          <w:p w:rsidR="0053627D" w:rsidRPr="00690C24" w:rsidRDefault="0053627D" w:rsidP="008C3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43" w:type="dxa"/>
          </w:tcPr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данном разделе приводятся следующие сведения: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1) наличие лабораторий и кабинетов по учебным предметам (физике, химии и др.) и их соответствие современным требованиям;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2) наличие мультимедийных классов;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3) динамика приобретения лабораторного оборудования за  последние три года</w:t>
            </w:r>
          </w:p>
        </w:tc>
        <w:tc>
          <w:tcPr>
            <w:tcW w:w="5839" w:type="dxa"/>
            <w:gridSpan w:val="2"/>
          </w:tcPr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627D" w:rsidRPr="00916A18" w:rsidTr="00DB59E9">
        <w:tc>
          <w:tcPr>
            <w:tcW w:w="10699" w:type="dxa"/>
            <w:gridSpan w:val="4"/>
          </w:tcPr>
          <w:p w:rsidR="0053627D" w:rsidRPr="00690C24" w:rsidRDefault="0053627D" w:rsidP="008C3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Информационные ресурсы и библиотечный фонд.</w:t>
            </w:r>
          </w:p>
        </w:tc>
      </w:tr>
      <w:tr w:rsidR="0053627D" w:rsidRPr="00916A18" w:rsidTr="00DB59E9">
        <w:tc>
          <w:tcPr>
            <w:tcW w:w="517" w:type="dxa"/>
          </w:tcPr>
          <w:p w:rsidR="0053627D" w:rsidRPr="00690C24" w:rsidRDefault="0053627D" w:rsidP="008C3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811" w:type="dxa"/>
            <w:gridSpan w:val="2"/>
          </w:tcPr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разделе приводится следующая информация: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1)количество и эффективность использования компьютерной техники, доступ к сети Интернет;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2) объем средств, ежегодно направляемых  на обновление компьютерной базы и программного обеспечения, библиотечного фонда;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3) качество фонда основной учебной литературы с учетом степени устареваемости;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4)качество фонда дополнительной литературы (официальные, справочно-библиографические и периодические издания);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5) основной книжный фонд библиотеки, структура фондов (учебная и учебно-методическая литература, в том числе, на государственном языке обучения  в расчете  на одного учащегося приведенного контингента на полный цикл обучения;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6) качество каталогов, наличие компьютеризированного справочно-библиографического каталога;</w:t>
            </w:r>
          </w:p>
          <w:p w:rsidR="0053627D" w:rsidRPr="00690C24" w:rsidRDefault="0053627D" w:rsidP="00E55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7) укомплектованность штата библиотечных работников, соответствие базового образования должности, повышение квалификации, владение компьютерной грамотностью</w:t>
            </w:r>
          </w:p>
        </w:tc>
        <w:tc>
          <w:tcPr>
            <w:tcW w:w="4371" w:type="dxa"/>
          </w:tcPr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Комиссии представляются следующие материалы: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1) сведения о количестве и качестве компьютерной техники, числе компьютеров, объединенных в локальную сеть и подключенных к сети </w:t>
            </w:r>
            <w:r w:rsidRPr="00690C24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INTERNET</w:t>
            </w: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2) инвентарная книга библиотеки;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3) тематико-типологический план комплектования и картотека книгообеспеченности (систематический, алфавитный  каталоги, картотека статей из периодической печати);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4) общие сведения о библиотеке: общая площадь читального зала (при наличии), освещенность, качество обслуживания читателей;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5) ежегодная смета расходов на пополнение книжного фонда;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6) штат библиотеки, базовое образование сотрудников, планы повышения их квалификации;</w:t>
            </w: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0C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7) иные материалы.</w:t>
            </w:r>
          </w:p>
          <w:p w:rsidR="0053627D" w:rsidRPr="00690C24" w:rsidRDefault="0053627D" w:rsidP="008C3E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3627D" w:rsidRPr="00690C24" w:rsidRDefault="0053627D" w:rsidP="008C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3627D" w:rsidRPr="00690C24" w:rsidRDefault="0053627D" w:rsidP="00E55EF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53627D" w:rsidRPr="00690C24" w:rsidRDefault="0053627D" w:rsidP="008C3E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53627D" w:rsidRPr="00690C24" w:rsidRDefault="0053627D" w:rsidP="008C3EE4">
      <w:pPr>
        <w:tabs>
          <w:tab w:val="left" w:pos="1524"/>
          <w:tab w:val="left" w:pos="272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3627D" w:rsidRPr="00690C24" w:rsidSect="00690C24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3165"/>
    <w:rsid w:val="000116DA"/>
    <w:rsid w:val="0013613A"/>
    <w:rsid w:val="001E34A0"/>
    <w:rsid w:val="00501CA3"/>
    <w:rsid w:val="0053627D"/>
    <w:rsid w:val="0054725C"/>
    <w:rsid w:val="00690C24"/>
    <w:rsid w:val="00743475"/>
    <w:rsid w:val="0080651B"/>
    <w:rsid w:val="008C3EE4"/>
    <w:rsid w:val="008D32C7"/>
    <w:rsid w:val="00916A18"/>
    <w:rsid w:val="009C0EA4"/>
    <w:rsid w:val="00CB11CB"/>
    <w:rsid w:val="00CF0E8E"/>
    <w:rsid w:val="00D03165"/>
    <w:rsid w:val="00DB2CC5"/>
    <w:rsid w:val="00DB59E9"/>
    <w:rsid w:val="00DF007F"/>
    <w:rsid w:val="00E55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1C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5</Pages>
  <Words>2361</Words>
  <Characters>13459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3333</dc:creator>
  <cp:keywords/>
  <dc:description/>
  <cp:lastModifiedBy>лЮДМИЛА</cp:lastModifiedBy>
  <cp:revision>7</cp:revision>
  <cp:lastPrinted>2012-10-12T08:01:00Z</cp:lastPrinted>
  <dcterms:created xsi:type="dcterms:W3CDTF">2012-09-17T09:57:00Z</dcterms:created>
  <dcterms:modified xsi:type="dcterms:W3CDTF">2012-11-06T08:28:00Z</dcterms:modified>
</cp:coreProperties>
</file>